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F68E" w14:textId="32FC400D" w:rsidR="00F86688" w:rsidRPr="00F86688" w:rsidRDefault="00F86688" w:rsidP="00F86688">
      <w:r w:rsidRPr="00F86688">
        <w:rPr>
          <w:noProof/>
          <w:u w:val="single"/>
        </w:rPr>
        <w:drawing>
          <wp:inline distT="0" distB="0" distL="0" distR="0" wp14:anchorId="3CDC45D2" wp14:editId="727939CF">
            <wp:extent cx="6134100" cy="1507966"/>
            <wp:effectExtent l="0" t="0" r="0" b="0"/>
            <wp:docPr id="2079854620" name="Picture 54" descr="FLAWMA.or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FLAWMA.or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032" cy="1517291"/>
                    </a:xfrm>
                    <a:prstGeom prst="rect">
                      <a:avLst/>
                    </a:prstGeom>
                    <a:noFill/>
                    <a:ln>
                      <a:noFill/>
                    </a:ln>
                  </pic:spPr>
                </pic:pic>
              </a:graphicData>
            </a:graphic>
          </wp:inline>
        </w:drawing>
      </w:r>
    </w:p>
    <w:p w14:paraId="4B4E4CC6" w14:textId="2FAB9E74" w:rsidR="00F86688" w:rsidRPr="00F86688" w:rsidRDefault="00F86688" w:rsidP="00D60627">
      <w:pPr>
        <w:jc w:val="center"/>
      </w:pPr>
      <w:r w:rsidRPr="00F86688">
        <w:t>Join Us for the</w:t>
      </w:r>
    </w:p>
    <w:p w14:paraId="15E421B2" w14:textId="7CB5A3F1" w:rsidR="00F86688" w:rsidRDefault="00F86688" w:rsidP="00D60627">
      <w:pPr>
        <w:jc w:val="center"/>
        <w:rPr>
          <w:b/>
          <w:bCs/>
        </w:rPr>
      </w:pPr>
      <w:r>
        <w:rPr>
          <w:b/>
          <w:bCs/>
        </w:rPr>
        <w:t>60</w:t>
      </w:r>
      <w:r w:rsidRPr="00F86688">
        <w:rPr>
          <w:b/>
          <w:bCs/>
          <w:vertAlign w:val="superscript"/>
        </w:rPr>
        <w:t>th</w:t>
      </w:r>
      <w:r>
        <w:rPr>
          <w:b/>
          <w:bCs/>
        </w:rPr>
        <w:t xml:space="preserve"> </w:t>
      </w:r>
      <w:r w:rsidRPr="00F86688">
        <w:rPr>
          <w:b/>
          <w:bCs/>
        </w:rPr>
        <w:t>Annual Florida Section Conference &amp; Exposition</w:t>
      </w:r>
    </w:p>
    <w:p w14:paraId="627CDCD1" w14:textId="663AE32E" w:rsidR="00D54362" w:rsidRPr="00D54362" w:rsidRDefault="00D54362" w:rsidP="00D60627">
      <w:pPr>
        <w:jc w:val="center"/>
        <w:rPr>
          <w:b/>
          <w:bCs/>
        </w:rPr>
      </w:pPr>
      <w:r w:rsidRPr="00D54362">
        <w:rPr>
          <w:b/>
          <w:bCs/>
        </w:rPr>
        <w:t>Creating a Safe Harbor:  Balancing Regulation, Environment and Innovation</w:t>
      </w:r>
    </w:p>
    <w:p w14:paraId="0C167C40" w14:textId="53CED6AC" w:rsidR="00F86688" w:rsidRPr="00F86688" w:rsidRDefault="00F86688" w:rsidP="00F86688">
      <w:r w:rsidRPr="00F86688">
        <w:t> Conference Overview</w:t>
      </w:r>
    </w:p>
    <w:p w14:paraId="55A94C29" w14:textId="259D24C6" w:rsidR="00F86688" w:rsidRPr="00F86688" w:rsidRDefault="00F86688" w:rsidP="00F86688">
      <w:r w:rsidRPr="00F86688">
        <w:t>The Florida Section is</w:t>
      </w:r>
      <w:r>
        <w:t xml:space="preserve"> pleased</w:t>
      </w:r>
      <w:r w:rsidRPr="00F86688">
        <w:t xml:space="preserve"> </w:t>
      </w:r>
      <w:r w:rsidR="00B94CDC">
        <w:t xml:space="preserve">to </w:t>
      </w:r>
      <w:r w:rsidR="00931A09">
        <w:t>announce the</w:t>
      </w:r>
      <w:r w:rsidRPr="00F86688">
        <w:t xml:space="preserve"> </w:t>
      </w:r>
      <w:r>
        <w:rPr>
          <w:b/>
          <w:bCs/>
        </w:rPr>
        <w:t>60</w:t>
      </w:r>
      <w:r w:rsidRPr="00F86688">
        <w:rPr>
          <w:b/>
          <w:bCs/>
          <w:vertAlign w:val="superscript"/>
        </w:rPr>
        <w:t>th</w:t>
      </w:r>
      <w:r>
        <w:rPr>
          <w:b/>
          <w:bCs/>
        </w:rPr>
        <w:t xml:space="preserve"> </w:t>
      </w:r>
      <w:r w:rsidRPr="00F86688">
        <w:rPr>
          <w:b/>
          <w:bCs/>
        </w:rPr>
        <w:t xml:space="preserve"> Annual Conference and Exposition</w:t>
      </w:r>
      <w:r>
        <w:rPr>
          <w:b/>
          <w:bCs/>
        </w:rPr>
        <w:t xml:space="preserve"> </w:t>
      </w:r>
      <w:r w:rsidRPr="00F86688">
        <w:rPr>
          <w:b/>
          <w:bCs/>
        </w:rPr>
        <w:t xml:space="preserve">being held on </w:t>
      </w:r>
      <w:r>
        <w:rPr>
          <w:b/>
          <w:bCs/>
        </w:rPr>
        <w:t>February 4th and 5th</w:t>
      </w:r>
      <w:r w:rsidRPr="00F86688">
        <w:rPr>
          <w:b/>
          <w:bCs/>
        </w:rPr>
        <w:t xml:space="preserve"> in </w:t>
      </w:r>
      <w:r>
        <w:rPr>
          <w:b/>
          <w:bCs/>
        </w:rPr>
        <w:t>Safety Harbor</w:t>
      </w:r>
      <w:r w:rsidRPr="00F86688">
        <w:t xml:space="preserve"> at the </w:t>
      </w:r>
      <w:r>
        <w:t xml:space="preserve">Safety Harbor Resort </w:t>
      </w:r>
      <w:r w:rsidR="00BD0706">
        <w:t>&amp;</w:t>
      </w:r>
      <w:r>
        <w:t xml:space="preserve"> Spa on Tampa Bay</w:t>
      </w:r>
      <w:r w:rsidRPr="00F86688">
        <w:t xml:space="preserve">. The event will offer a number of </w:t>
      </w:r>
      <w:r w:rsidRPr="00131A1E">
        <w:t>technical presentations</w:t>
      </w:r>
      <w:r w:rsidRPr="00F86688">
        <w:t xml:space="preserve"> by leaders in their fields, covering a broad range of the</w:t>
      </w:r>
      <w:r w:rsidRPr="00F86688">
        <w:rPr>
          <w:b/>
          <w:bCs/>
        </w:rPr>
        <w:t xml:space="preserve"> hottest issues</w:t>
      </w:r>
      <w:r w:rsidRPr="00F86688">
        <w:t xml:space="preserve"> with participation by representative regulatory agencies from around Florida including </w:t>
      </w:r>
      <w:r w:rsidRPr="00C334C4">
        <w:t>Florida Department of Environmental Protection (FDEP)</w:t>
      </w:r>
      <w:r w:rsidR="00690925" w:rsidRPr="00C334C4">
        <w:t>, leading consultants</w:t>
      </w:r>
      <w:r w:rsidR="00A9193F" w:rsidRPr="00C334C4">
        <w:t xml:space="preserve">, and </w:t>
      </w:r>
      <w:r w:rsidR="00131A1E" w:rsidRPr="00C334C4">
        <w:t>a</w:t>
      </w:r>
      <w:r w:rsidR="00A9193F" w:rsidRPr="00C334C4">
        <w:t>cademia</w:t>
      </w:r>
      <w:r w:rsidRPr="00C334C4">
        <w:t>.</w:t>
      </w:r>
      <w:r w:rsidRPr="00F86688">
        <w:t xml:space="preserve"> The conference has been specifically designed to enhance opportunities for </w:t>
      </w:r>
      <w:r w:rsidRPr="00F86688">
        <w:rPr>
          <w:b/>
          <w:bCs/>
        </w:rPr>
        <w:t>networking and discussion</w:t>
      </w:r>
      <w:r w:rsidRPr="00F86688">
        <w:t xml:space="preserve"> with experts in air, water, and waste.  </w:t>
      </w:r>
    </w:p>
    <w:p w14:paraId="5ADBA17A" w14:textId="67EE36DC" w:rsidR="00F86688" w:rsidRPr="00F86688" w:rsidRDefault="00F86688" w:rsidP="00F86688">
      <w:hyperlink r:id="rId7" w:history="1"/>
      <w:r w:rsidR="00994311">
        <w:t xml:space="preserve"> Register now at: </w:t>
      </w:r>
      <w:r w:rsidRPr="00F86688">
        <w:t xml:space="preserve"> </w:t>
      </w:r>
      <w:hyperlink r:id="rId8" w:history="1">
        <w:r w:rsidR="00994311" w:rsidRPr="00994311">
          <w:rPr>
            <w:rStyle w:val="Hyperlink"/>
          </w:rPr>
          <w:t>2024 Florida Section AWMA Annual Conference</w:t>
        </w:r>
      </w:hyperlink>
    </w:p>
    <w:p w14:paraId="36CEA455" w14:textId="77777777" w:rsidR="00F86688" w:rsidRPr="00F86688" w:rsidRDefault="00F86688" w:rsidP="00F86688">
      <w:r w:rsidRPr="00F86688">
        <w:t>ACCOMMODATIONS</w:t>
      </w:r>
    </w:p>
    <w:p w14:paraId="308310A5" w14:textId="31A5B518" w:rsidR="00F86688" w:rsidRPr="00F86688" w:rsidRDefault="00F86688" w:rsidP="00F86688">
      <w:r w:rsidRPr="00F86688">
        <w:rPr>
          <w:b/>
          <w:bCs/>
        </w:rPr>
        <w:t> </w:t>
      </w:r>
      <w:r w:rsidRPr="00F86688">
        <w:t xml:space="preserve">Accommodations for this year’s event will be hosted by the </w:t>
      </w:r>
      <w:r w:rsidR="00C334C4">
        <w:t>Safety Harbor Resort &amp; Spa</w:t>
      </w:r>
      <w:r w:rsidRPr="00F86688">
        <w:t>.  Our conference room rate is $</w:t>
      </w:r>
      <w:r w:rsidR="00462E44">
        <w:t>249</w:t>
      </w:r>
      <w:r w:rsidRPr="00F86688">
        <w:t xml:space="preserve">/night plus parking and applicable taxes.   Book your rooms </w:t>
      </w:r>
      <w:r w:rsidR="008443E7">
        <w:t xml:space="preserve">by clicking this </w:t>
      </w:r>
      <w:hyperlink r:id="rId9" w:history="1">
        <w:r w:rsidR="008443E7" w:rsidRPr="008443E7">
          <w:rPr>
            <w:rStyle w:val="Hyperlink"/>
          </w:rPr>
          <w:t>link</w:t>
        </w:r>
      </w:hyperlink>
      <w:r w:rsidRPr="00F86688">
        <w:t xml:space="preserve"> to secure this room rate.</w:t>
      </w:r>
      <w:r w:rsidR="00D3107E">
        <w:t xml:space="preserve">  E</w:t>
      </w:r>
      <w:r w:rsidR="00D3107E" w:rsidRPr="00D3107E">
        <w:t>nter the check in and check out dates and then drop down the “Code Applied” button and enter the Group number 39V55P and click the CLOSE button at the bottom of that box.  Then hit the Update/Search Rooms button – your group rate will come up as available.</w:t>
      </w:r>
      <w:r w:rsidR="00F84321">
        <w:t xml:space="preserve">  The location</w:t>
      </w:r>
      <w:r w:rsidR="00337180">
        <w:t xml:space="preserve"> and phone number are as follows</w:t>
      </w:r>
      <w:r w:rsidR="00F84321">
        <w:t>:</w:t>
      </w:r>
    </w:p>
    <w:p w14:paraId="3495EEC4" w14:textId="77777777" w:rsidR="00BD0706" w:rsidRDefault="00F86688" w:rsidP="00BD0706">
      <w:pPr>
        <w:spacing w:after="0"/>
      </w:pPr>
      <w:r w:rsidRPr="00F86688">
        <w:t> </w:t>
      </w:r>
      <w:r w:rsidR="00BD0706">
        <w:t>Safety Harbor Resort &amp; Spa on Tampa Bay</w:t>
      </w:r>
    </w:p>
    <w:p w14:paraId="42B1B3CD" w14:textId="3C13F109" w:rsidR="00F86688" w:rsidRDefault="00BD0706" w:rsidP="00BD0706">
      <w:pPr>
        <w:spacing w:after="0"/>
      </w:pPr>
      <w:r w:rsidRPr="00BD0706">
        <w:t>105 North Bayshore Drive, Safety Harbor, FL 34695</w:t>
      </w:r>
      <w:r w:rsidRPr="00BD0706">
        <w:br/>
        <w:t>Reservations: </w:t>
      </w:r>
      <w:hyperlink r:id="rId10" w:history="1">
        <w:r w:rsidRPr="00BD0706">
          <w:rPr>
            <w:rStyle w:val="Hyperlink"/>
          </w:rPr>
          <w:t>+1 888-237-8772</w:t>
        </w:r>
      </w:hyperlink>
      <w:r w:rsidRPr="00BD0706">
        <w:t> | </w:t>
      </w:r>
      <w:hyperlink r:id="rId11" w:history="1">
        <w:r w:rsidRPr="00BD0706">
          <w:rPr>
            <w:rStyle w:val="Hyperlink"/>
          </w:rPr>
          <w:t>reservations@safetyharborresort.com</w:t>
        </w:r>
      </w:hyperlink>
    </w:p>
    <w:p w14:paraId="6B1F95C6" w14:textId="6FFE88CE" w:rsidR="00B31C3E" w:rsidRDefault="004A6BBF" w:rsidP="00B82A12">
      <w:pPr>
        <w:spacing w:after="0"/>
        <w:jc w:val="center"/>
      </w:pPr>
      <w:r w:rsidRPr="004A6BBF">
        <w:rPr>
          <w:noProof/>
        </w:rPr>
        <w:lastRenderedPageBreak/>
        <w:drawing>
          <wp:inline distT="0" distB="0" distL="0" distR="0" wp14:anchorId="12D33D4D" wp14:editId="543BC720">
            <wp:extent cx="5943600" cy="4446905"/>
            <wp:effectExtent l="0" t="0" r="0" b="0"/>
            <wp:docPr id="1947839861"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39861" name="Picture 1" descr="A map of a city&#10;&#10;Description automatically generated"/>
                    <pic:cNvPicPr/>
                  </pic:nvPicPr>
                  <pic:blipFill>
                    <a:blip r:embed="rId12"/>
                    <a:stretch>
                      <a:fillRect/>
                    </a:stretch>
                  </pic:blipFill>
                  <pic:spPr>
                    <a:xfrm>
                      <a:off x="0" y="0"/>
                      <a:ext cx="5943600" cy="4446905"/>
                    </a:xfrm>
                    <a:prstGeom prst="rect">
                      <a:avLst/>
                    </a:prstGeom>
                  </pic:spPr>
                </pic:pic>
              </a:graphicData>
            </a:graphic>
          </wp:inline>
        </w:drawing>
      </w:r>
    </w:p>
    <w:p w14:paraId="6471DF58" w14:textId="6106E13D" w:rsidR="00B31C3E" w:rsidRPr="00F86688" w:rsidRDefault="00B31C3E" w:rsidP="00B82A12">
      <w:pPr>
        <w:jc w:val="center"/>
      </w:pPr>
      <w:r w:rsidRPr="00B31C3E">
        <w:rPr>
          <w:noProof/>
        </w:rPr>
        <w:drawing>
          <wp:inline distT="0" distB="0" distL="0" distR="0" wp14:anchorId="5FFBB873" wp14:editId="6B2F4F97">
            <wp:extent cx="2743583" cy="2286319"/>
            <wp:effectExtent l="0" t="0" r="0" b="0"/>
            <wp:docPr id="1421124073" name="Picture 1" descr="A long shot of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24073" name="Picture 1" descr="A long shot of a body of water&#10;&#10;Description automatically generated"/>
                    <pic:cNvPicPr/>
                  </pic:nvPicPr>
                  <pic:blipFill>
                    <a:blip r:embed="rId13"/>
                    <a:stretch>
                      <a:fillRect/>
                    </a:stretch>
                  </pic:blipFill>
                  <pic:spPr>
                    <a:xfrm>
                      <a:off x="0" y="0"/>
                      <a:ext cx="2743583" cy="2286319"/>
                    </a:xfrm>
                    <a:prstGeom prst="rect">
                      <a:avLst/>
                    </a:prstGeom>
                  </pic:spPr>
                </pic:pic>
              </a:graphicData>
            </a:graphic>
          </wp:inline>
        </w:drawing>
      </w:r>
    </w:p>
    <w:p w14:paraId="364B9664" w14:textId="64A9B0B2" w:rsidR="00F86688" w:rsidRPr="00F86688" w:rsidRDefault="00F86688" w:rsidP="00F86688"/>
    <w:p w14:paraId="22BE5297" w14:textId="7346C1BB" w:rsidR="00F86688" w:rsidRPr="00F86688" w:rsidRDefault="00F86688" w:rsidP="00F86688">
      <w:r w:rsidRPr="00F86688">
        <w:t> </w:t>
      </w:r>
    </w:p>
    <w:p w14:paraId="7A7324EC" w14:textId="4B7E46CF" w:rsidR="00F86688" w:rsidRPr="00F86688" w:rsidRDefault="00F86688" w:rsidP="00F86688"/>
    <w:p w14:paraId="2E5C692C" w14:textId="77777777" w:rsidR="00F86688" w:rsidRPr="00F86688" w:rsidRDefault="00F86688" w:rsidP="00F86688">
      <w:r w:rsidRPr="00F86688">
        <w:t> </w:t>
      </w:r>
    </w:p>
    <w:p w14:paraId="2A3B8524" w14:textId="77777777" w:rsidR="00F86688" w:rsidRPr="00F86688" w:rsidRDefault="00F86688" w:rsidP="00F86688">
      <w:r w:rsidRPr="00F86688">
        <w:t> </w:t>
      </w:r>
    </w:p>
    <w:p w14:paraId="0442CAE1" w14:textId="148801EB" w:rsidR="00F86688" w:rsidRPr="00F86688" w:rsidRDefault="00F86688" w:rsidP="00F86688">
      <w:r w:rsidRPr="00F86688">
        <w:lastRenderedPageBreak/>
        <w:t> </w:t>
      </w:r>
      <w:r w:rsidR="00337180">
        <w:t>Conference Agenda</w:t>
      </w:r>
    </w:p>
    <w:p w14:paraId="116DDC6D" w14:textId="408F8E98" w:rsidR="00F86688" w:rsidRDefault="00F86688" w:rsidP="00F86688">
      <w:r w:rsidRPr="00F86688">
        <w:t xml:space="preserve">There is a robust technical program planned for this year with the preliminary agenda taking shape to address technical and regulatory air, water, and waste issues.  Topics </w:t>
      </w:r>
      <w:r w:rsidR="00255BAB">
        <w:t xml:space="preserve">and speakers planned </w:t>
      </w:r>
      <w:r w:rsidRPr="00F86688">
        <w:t>for this year’s conference will include:</w:t>
      </w:r>
    </w:p>
    <w:p w14:paraId="58B04BCB" w14:textId="694442BE" w:rsidR="00E97F5B" w:rsidRPr="00F86688" w:rsidRDefault="00B4265F" w:rsidP="00E97F5B">
      <w:pPr>
        <w:pStyle w:val="ListParagraph"/>
        <w:numPr>
          <w:ilvl w:val="0"/>
          <w:numId w:val="3"/>
        </w:numPr>
      </w:pPr>
      <w:r>
        <w:t>Keynote Address – Leah Blinn, AWMA International President</w:t>
      </w:r>
    </w:p>
    <w:p w14:paraId="3EAE0E66" w14:textId="39A46B23" w:rsidR="00F86688" w:rsidRDefault="00836042" w:rsidP="00F86688">
      <w:pPr>
        <w:numPr>
          <w:ilvl w:val="0"/>
          <w:numId w:val="1"/>
        </w:numPr>
      </w:pPr>
      <w:r>
        <w:t xml:space="preserve">Air </w:t>
      </w:r>
      <w:r w:rsidR="00D8623F">
        <w:t xml:space="preserve">Regulations Update: </w:t>
      </w:r>
      <w:r w:rsidR="000316EA">
        <w:t xml:space="preserve">Ambient Air Quality, </w:t>
      </w:r>
      <w:r w:rsidR="00B2757C">
        <w:t>Greenhouse Gas</w:t>
      </w:r>
      <w:r w:rsidR="00D8623F">
        <w:t>, Hazardous Air Pollutants</w:t>
      </w:r>
      <w:r w:rsidR="000316EA">
        <w:t xml:space="preserve"> with </w:t>
      </w:r>
      <w:r w:rsidR="00994311">
        <w:t>l</w:t>
      </w:r>
      <w:r w:rsidR="00F86688" w:rsidRPr="00F86688">
        <w:t>egal and regulatory update</w:t>
      </w:r>
      <w:r w:rsidR="002319E6">
        <w:t>s</w:t>
      </w:r>
      <w:r w:rsidR="00F86688" w:rsidRPr="00F86688">
        <w:t xml:space="preserve"> </w:t>
      </w:r>
      <w:r w:rsidR="000316EA">
        <w:t>and</w:t>
      </w:r>
      <w:r w:rsidR="00F86688" w:rsidRPr="00F86688">
        <w:t xml:space="preserve"> a status update </w:t>
      </w:r>
      <w:r w:rsidR="001F2F8B">
        <w:t>ambient air</w:t>
      </w:r>
      <w:r w:rsidR="00634A5A">
        <w:t xml:space="preserve"> quality updates.</w:t>
      </w:r>
      <w:r w:rsidR="009F1E5D">
        <w:t xml:space="preserve"> </w:t>
      </w:r>
      <w:r w:rsidR="009E17C1">
        <w:t>Moderator: Libby Eastman</w:t>
      </w:r>
      <w:r w:rsidR="00695119">
        <w:t>, CDM Smith</w:t>
      </w:r>
    </w:p>
    <w:p w14:paraId="5CF0A9F5" w14:textId="6F400289" w:rsidR="008B2F00" w:rsidRDefault="00E97F5B" w:rsidP="00C9578F">
      <w:pPr>
        <w:numPr>
          <w:ilvl w:val="1"/>
          <w:numId w:val="1"/>
        </w:numPr>
        <w:spacing w:after="100" w:afterAutospacing="1" w:line="240" w:lineRule="auto"/>
      </w:pPr>
      <w:r>
        <w:t>Jeff Koerner</w:t>
      </w:r>
      <w:r w:rsidR="00D52B56">
        <w:t>,</w:t>
      </w:r>
      <w:r>
        <w:t xml:space="preserve"> FDEP </w:t>
      </w:r>
    </w:p>
    <w:p w14:paraId="24A74154" w14:textId="1AEEA3C2" w:rsidR="002319E6" w:rsidRDefault="002319E6" w:rsidP="00C9578F">
      <w:pPr>
        <w:numPr>
          <w:ilvl w:val="1"/>
          <w:numId w:val="1"/>
        </w:numPr>
        <w:spacing w:after="100" w:afterAutospacing="1" w:line="240" w:lineRule="auto"/>
      </w:pPr>
      <w:r>
        <w:t>Alex Reeder, Trinity</w:t>
      </w:r>
    </w:p>
    <w:p w14:paraId="46C13247" w14:textId="2949AC62" w:rsidR="00AA0AA0" w:rsidRDefault="001F508D" w:rsidP="002319E6">
      <w:pPr>
        <w:numPr>
          <w:ilvl w:val="1"/>
          <w:numId w:val="1"/>
        </w:numPr>
        <w:spacing w:after="100" w:afterAutospacing="1" w:line="240" w:lineRule="auto"/>
      </w:pPr>
      <w:r>
        <w:t>Greg Munson, Gunster</w:t>
      </w:r>
    </w:p>
    <w:p w14:paraId="4B78B121" w14:textId="589B376A" w:rsidR="00FC1957" w:rsidRDefault="002319E6" w:rsidP="00FC1957">
      <w:pPr>
        <w:numPr>
          <w:ilvl w:val="1"/>
          <w:numId w:val="1"/>
        </w:numPr>
        <w:spacing w:after="100" w:afterAutospacing="1" w:line="240" w:lineRule="auto"/>
      </w:pPr>
      <w:r>
        <w:t>Jason Waters, Environmental Protection Commission Hillsborough County</w:t>
      </w:r>
    </w:p>
    <w:p w14:paraId="79C5BE19" w14:textId="21F6CE77" w:rsidR="001F508D" w:rsidRDefault="001F508D" w:rsidP="00CB06D0">
      <w:pPr>
        <w:numPr>
          <w:ilvl w:val="0"/>
          <w:numId w:val="1"/>
        </w:numPr>
      </w:pPr>
      <w:r>
        <w:t>Waste-to-Energy update with an assessment of emerging regulations, legal &amp; regulatory concerns, and a case study on plant expansion</w:t>
      </w:r>
      <w:r w:rsidR="00E74006">
        <w:t xml:space="preserve">. </w:t>
      </w:r>
      <w:r w:rsidR="00634A5A">
        <w:t xml:space="preserve"> Moderator: </w:t>
      </w:r>
      <w:r w:rsidR="00E74006">
        <w:t xml:space="preserve">Jason Gorrie, </w:t>
      </w:r>
      <w:r w:rsidR="00834590">
        <w:t>JMG Engineering, Inc</w:t>
      </w:r>
      <w:r w:rsidR="00634A5A">
        <w:t>.</w:t>
      </w:r>
    </w:p>
    <w:p w14:paraId="17061758" w14:textId="77777777" w:rsidR="00CA4D7D" w:rsidRDefault="001C36C0" w:rsidP="003C404E">
      <w:pPr>
        <w:numPr>
          <w:ilvl w:val="1"/>
          <w:numId w:val="1"/>
        </w:numPr>
        <w:spacing w:after="100" w:afterAutospacing="1"/>
      </w:pPr>
      <w:r>
        <w:t>Mike Carballa</w:t>
      </w:r>
      <w:r w:rsidR="00CA4D7D">
        <w:t>, Pasco County</w:t>
      </w:r>
    </w:p>
    <w:p w14:paraId="4F5F1C4D" w14:textId="2D1EF0BC" w:rsidR="003C404E" w:rsidRDefault="000D41DF" w:rsidP="003C404E">
      <w:pPr>
        <w:numPr>
          <w:ilvl w:val="1"/>
          <w:numId w:val="1"/>
        </w:numPr>
        <w:spacing w:after="100" w:afterAutospacing="1"/>
      </w:pPr>
      <w:r>
        <w:t xml:space="preserve">David </w:t>
      </w:r>
      <w:proofErr w:type="spellStart"/>
      <w:r>
        <w:t>Robau</w:t>
      </w:r>
      <w:proofErr w:type="spellEnd"/>
      <w:r>
        <w:t>, National Energy</w:t>
      </w:r>
    </w:p>
    <w:p w14:paraId="139606A5" w14:textId="7F6173F5" w:rsidR="000D41DF" w:rsidRDefault="00B557FA" w:rsidP="003C404E">
      <w:pPr>
        <w:numPr>
          <w:ilvl w:val="1"/>
          <w:numId w:val="1"/>
        </w:numPr>
        <w:spacing w:after="100" w:afterAutospacing="1"/>
      </w:pPr>
      <w:r>
        <w:t>Justin Roessler, Pasco County</w:t>
      </w:r>
    </w:p>
    <w:p w14:paraId="1DC73F74" w14:textId="1C71E3F9" w:rsidR="00B557FA" w:rsidRDefault="00B557FA" w:rsidP="00DB7838">
      <w:pPr>
        <w:numPr>
          <w:ilvl w:val="1"/>
          <w:numId w:val="1"/>
        </w:numPr>
      </w:pPr>
      <w:r>
        <w:t>Al Linero</w:t>
      </w:r>
    </w:p>
    <w:p w14:paraId="51BF71A8" w14:textId="77777777" w:rsidR="00C058E1" w:rsidRDefault="00E9649F" w:rsidP="00DB7838">
      <w:pPr>
        <w:numPr>
          <w:ilvl w:val="0"/>
          <w:numId w:val="1"/>
        </w:numPr>
      </w:pPr>
      <w:r>
        <w:t>Waste Management</w:t>
      </w:r>
      <w:r w:rsidR="00C058E1">
        <w:t xml:space="preserve"> Trends &amp; Opportunities</w:t>
      </w:r>
    </w:p>
    <w:p w14:paraId="7522DB34" w14:textId="411919DC" w:rsidR="00C058E1" w:rsidRDefault="00CB1E69" w:rsidP="00E54A6D">
      <w:pPr>
        <w:numPr>
          <w:ilvl w:val="1"/>
          <w:numId w:val="1"/>
        </w:numPr>
        <w:spacing w:after="100" w:afterAutospacing="1"/>
      </w:pPr>
      <w:r w:rsidRPr="00CB1E69">
        <w:t>Maria Cristina Lemes</w:t>
      </w:r>
      <w:r>
        <w:t>, Geosyntec</w:t>
      </w:r>
    </w:p>
    <w:p w14:paraId="130A17FF" w14:textId="398EDBD0" w:rsidR="00CB1E69" w:rsidRDefault="009F57DA" w:rsidP="00E54A6D">
      <w:pPr>
        <w:numPr>
          <w:ilvl w:val="1"/>
          <w:numId w:val="1"/>
        </w:numPr>
        <w:spacing w:after="100" w:afterAutospacing="1"/>
      </w:pPr>
      <w:r w:rsidRPr="009F57DA">
        <w:t>Jonathan Thorn</w:t>
      </w:r>
      <w:r w:rsidR="00823CB7">
        <w:t>, Eurofins</w:t>
      </w:r>
    </w:p>
    <w:p w14:paraId="124372FD" w14:textId="6B4A1AB1" w:rsidR="00823CB7" w:rsidRDefault="00823CB7" w:rsidP="00E54A6D">
      <w:pPr>
        <w:numPr>
          <w:ilvl w:val="1"/>
          <w:numId w:val="1"/>
        </w:numPr>
        <w:spacing w:after="100" w:afterAutospacing="1"/>
      </w:pPr>
      <w:r w:rsidRPr="00823CB7">
        <w:t>Robert A. Velasco</w:t>
      </w:r>
    </w:p>
    <w:p w14:paraId="2F0A03FD" w14:textId="4553170B" w:rsidR="00E54A6D" w:rsidRDefault="00AC7A3A" w:rsidP="00476DA5">
      <w:pPr>
        <w:numPr>
          <w:ilvl w:val="1"/>
          <w:numId w:val="1"/>
        </w:numPr>
      </w:pPr>
      <w:r>
        <w:t xml:space="preserve">Tarek </w:t>
      </w:r>
      <w:proofErr w:type="spellStart"/>
      <w:r>
        <w:t>Abichou</w:t>
      </w:r>
      <w:proofErr w:type="spellEnd"/>
      <w:r>
        <w:t>, FAMU-FSU</w:t>
      </w:r>
    </w:p>
    <w:p w14:paraId="223486D7" w14:textId="38782B53" w:rsidR="00E025AA" w:rsidRDefault="00E025AA" w:rsidP="00F940E8">
      <w:pPr>
        <w:numPr>
          <w:ilvl w:val="0"/>
          <w:numId w:val="1"/>
        </w:numPr>
      </w:pPr>
      <w:r>
        <w:t xml:space="preserve">Greenhouse Gas </w:t>
      </w:r>
      <w:r w:rsidR="0001679D">
        <w:t xml:space="preserve">Trends </w:t>
      </w:r>
      <w:r w:rsidR="00082AEC">
        <w:t>&amp;</w:t>
      </w:r>
      <w:r w:rsidR="0001679D">
        <w:t xml:space="preserve"> Opportunities</w:t>
      </w:r>
      <w:r>
        <w:t xml:space="preserve">, </w:t>
      </w:r>
      <w:r w:rsidR="00082AEC">
        <w:t xml:space="preserve">GHG </w:t>
      </w:r>
      <w:r>
        <w:t xml:space="preserve">reporting </w:t>
      </w:r>
      <w:r w:rsidR="00432131">
        <w:t>and climate impact trends</w:t>
      </w:r>
      <w:r w:rsidR="00082AEC">
        <w:t>.  Moderator: Pradeep Halder, USF</w:t>
      </w:r>
    </w:p>
    <w:p w14:paraId="014D7E95" w14:textId="6140F96A" w:rsidR="00DB7838" w:rsidRDefault="008B4005" w:rsidP="008B4005">
      <w:pPr>
        <w:numPr>
          <w:ilvl w:val="1"/>
          <w:numId w:val="1"/>
        </w:numPr>
        <w:spacing w:after="100" w:afterAutospacing="1"/>
      </w:pPr>
      <w:r>
        <w:t>B</w:t>
      </w:r>
      <w:r w:rsidR="00D4545E">
        <w:t>i</w:t>
      </w:r>
      <w:r>
        <w:t>ll Karl, SWCA</w:t>
      </w:r>
    </w:p>
    <w:p w14:paraId="33CADEEF" w14:textId="00CCC523" w:rsidR="008B4005" w:rsidRDefault="008B4005" w:rsidP="00D4545E">
      <w:pPr>
        <w:numPr>
          <w:ilvl w:val="1"/>
          <w:numId w:val="1"/>
        </w:numPr>
        <w:spacing w:after="100" w:afterAutospacing="1"/>
      </w:pPr>
      <w:r>
        <w:t>Kent Merril, OSG</w:t>
      </w:r>
    </w:p>
    <w:p w14:paraId="5658D1D4" w14:textId="28320178" w:rsidR="00D4545E" w:rsidRDefault="00F4051F" w:rsidP="00F4051F">
      <w:pPr>
        <w:numPr>
          <w:ilvl w:val="1"/>
          <w:numId w:val="1"/>
        </w:numPr>
      </w:pPr>
      <w:r>
        <w:t>USF Student(s)</w:t>
      </w:r>
    </w:p>
    <w:p w14:paraId="366B3FDD" w14:textId="208CEEAA" w:rsidR="00F86688" w:rsidRDefault="009E69B6" w:rsidP="00F4051F">
      <w:pPr>
        <w:numPr>
          <w:ilvl w:val="0"/>
          <w:numId w:val="1"/>
        </w:numPr>
      </w:pPr>
      <w:r>
        <w:t>Clean Energy &amp; Emerging Technology</w:t>
      </w:r>
      <w:r w:rsidR="00DB2800">
        <w:t xml:space="preserve">, </w:t>
      </w:r>
      <w:r w:rsidR="00B40C8A">
        <w:t>presenting an overview of</w:t>
      </w:r>
      <w:r w:rsidR="00D9514B">
        <w:t xml:space="preserve"> research</w:t>
      </w:r>
      <w:r w:rsidR="00B40C8A">
        <w:t xml:space="preserve"> </w:t>
      </w:r>
      <w:r w:rsidR="00D9514B">
        <w:t>and projects</w:t>
      </w:r>
      <w:r w:rsidR="005F7C54">
        <w:t xml:space="preserve"> in Florida</w:t>
      </w:r>
      <w:r w:rsidR="0065259D">
        <w:t>.</w:t>
      </w:r>
      <w:r w:rsidR="004210BD">
        <w:t xml:space="preserve"> Moderator: Byron Burrows, TECO</w:t>
      </w:r>
    </w:p>
    <w:p w14:paraId="5A294659" w14:textId="25E2BB49" w:rsidR="0065259D" w:rsidRDefault="0065259D" w:rsidP="00055796">
      <w:pPr>
        <w:numPr>
          <w:ilvl w:val="1"/>
          <w:numId w:val="1"/>
        </w:numPr>
        <w:spacing w:after="100" w:afterAutospacing="1"/>
      </w:pPr>
      <w:r>
        <w:t>John Kuhn, USF</w:t>
      </w:r>
    </w:p>
    <w:p w14:paraId="00049A60" w14:textId="64796AC9" w:rsidR="00CF7BE2" w:rsidRDefault="00C24650" w:rsidP="002319E6">
      <w:pPr>
        <w:numPr>
          <w:ilvl w:val="1"/>
          <w:numId w:val="1"/>
        </w:numPr>
        <w:spacing w:after="100" w:afterAutospacing="1"/>
      </w:pPr>
      <w:r>
        <w:t>Byron Bu</w:t>
      </w:r>
      <w:r w:rsidR="00103E3A">
        <w:t>rows, TECO</w:t>
      </w:r>
    </w:p>
    <w:p w14:paraId="1E5F2229" w14:textId="09C34B28" w:rsidR="002319E6" w:rsidRDefault="002319E6" w:rsidP="002319E6">
      <w:pPr>
        <w:numPr>
          <w:ilvl w:val="1"/>
          <w:numId w:val="1"/>
        </w:numPr>
        <w:spacing w:after="100" w:afterAutospacing="1"/>
      </w:pPr>
      <w:r>
        <w:t>Michael Ballenger, Trinity</w:t>
      </w:r>
    </w:p>
    <w:p w14:paraId="67815AD7" w14:textId="3B6F9723" w:rsidR="00987465" w:rsidRDefault="00F86688" w:rsidP="00211EDC">
      <w:pPr>
        <w:numPr>
          <w:ilvl w:val="0"/>
          <w:numId w:val="1"/>
        </w:numPr>
      </w:pPr>
      <w:r w:rsidRPr="00F86688">
        <w:t xml:space="preserve">Water </w:t>
      </w:r>
      <w:r w:rsidR="00E15B83">
        <w:t>Resource</w:t>
      </w:r>
      <w:r w:rsidR="00900047">
        <w:t xml:space="preserve"> Management update</w:t>
      </w:r>
      <w:r w:rsidR="00891542">
        <w:t xml:space="preserve"> with</w:t>
      </w:r>
      <w:r w:rsidR="00C950D6">
        <w:t xml:space="preserve"> a</w:t>
      </w:r>
      <w:r w:rsidR="00891542">
        <w:t xml:space="preserve"> reclaimed water </w:t>
      </w:r>
      <w:r w:rsidR="00351C2F">
        <w:t>&amp; Aquifer Stora</w:t>
      </w:r>
      <w:r w:rsidR="00C950D6">
        <w:t xml:space="preserve">ge &amp; Recharge </w:t>
      </w:r>
      <w:r w:rsidR="00891542">
        <w:t>case study and</w:t>
      </w:r>
      <w:r w:rsidR="00987465">
        <w:t xml:space="preserve"> the legal and policy implications of flood resiliency</w:t>
      </w:r>
    </w:p>
    <w:p w14:paraId="1AA10CD5" w14:textId="2FC23629" w:rsidR="00987465" w:rsidRDefault="00351C2F" w:rsidP="00715D0D">
      <w:pPr>
        <w:numPr>
          <w:ilvl w:val="1"/>
          <w:numId w:val="1"/>
        </w:numPr>
        <w:spacing w:after="100" w:afterAutospacing="1"/>
      </w:pPr>
      <w:r>
        <w:t>Shae Dunifon</w:t>
      </w:r>
      <w:r w:rsidR="005C4301">
        <w:t>, JEA</w:t>
      </w:r>
    </w:p>
    <w:p w14:paraId="135B3AA3" w14:textId="53A77F01" w:rsidR="002D205F" w:rsidRDefault="002D205F" w:rsidP="00715D0D">
      <w:pPr>
        <w:numPr>
          <w:ilvl w:val="1"/>
          <w:numId w:val="1"/>
        </w:numPr>
        <w:spacing w:after="100" w:afterAutospacing="1"/>
      </w:pPr>
      <w:r>
        <w:t xml:space="preserve">Erin Deady, </w:t>
      </w:r>
      <w:r w:rsidR="007350B4">
        <w:t>PA</w:t>
      </w:r>
    </w:p>
    <w:p w14:paraId="74FBA934" w14:textId="2194645A" w:rsidR="00F86688" w:rsidRPr="00F86688" w:rsidRDefault="00F86688" w:rsidP="00F86688"/>
    <w:p w14:paraId="759724DA" w14:textId="77777777" w:rsidR="00F86688" w:rsidRPr="006459FB" w:rsidRDefault="00F86688" w:rsidP="00F86688">
      <w:pPr>
        <w:rPr>
          <w:b/>
          <w:bCs/>
        </w:rPr>
      </w:pPr>
      <w:r w:rsidRPr="006459FB">
        <w:rPr>
          <w:b/>
          <w:bCs/>
        </w:rPr>
        <w:t>Interested in Sponsoring This Year’s Event?</w:t>
      </w:r>
    </w:p>
    <w:p w14:paraId="426DADDD" w14:textId="5DCA0E23" w:rsidR="00F86688" w:rsidRPr="00767D5E" w:rsidRDefault="00F86688" w:rsidP="00F86688">
      <w:r w:rsidRPr="00767D5E">
        <w:t xml:space="preserve">As a sponsor, you will ensure valued participation at the </w:t>
      </w:r>
      <w:r w:rsidR="00957365">
        <w:t>conference</w:t>
      </w:r>
      <w:r w:rsidRPr="00767D5E">
        <w:t>, which is important for a robust and meaningful discussion of emerging topics. The Section also uses sponsorship funds to provide scholarships to students who represent the Section at competitions held at the International Conference and for Section leadership training. As a sponsor, you will be given an opportunity to reach out to all of those attending through a display in the exhibition area, and the Section will recognize your company at the conference and through the Section’s website.</w:t>
      </w:r>
    </w:p>
    <w:p w14:paraId="04B3DC11" w14:textId="77777777" w:rsidR="00F86688" w:rsidRPr="00767D5E" w:rsidRDefault="00F86688" w:rsidP="00F86688">
      <w:r w:rsidRPr="00767D5E">
        <w:t>Please make plans to participate in the conference this year and to support the Florida Section as a sponsor. The Section sincerely appreciates your consideration of this request as sponsorship opportunities are still available!</w:t>
      </w:r>
    </w:p>
    <w:p w14:paraId="27F70ED5" w14:textId="185F9328" w:rsidR="00F86688" w:rsidRPr="00767D5E" w:rsidRDefault="006E58EC" w:rsidP="00F86688">
      <w:r>
        <w:t xml:space="preserve">Contact Joe Applegate at </w:t>
      </w:r>
      <w:hyperlink r:id="rId14" w:history="1">
        <w:r w:rsidRPr="004B4FF2">
          <w:rPr>
            <w:rStyle w:val="Hyperlink"/>
          </w:rPr>
          <w:t>japplegate@geosyntec.com</w:t>
        </w:r>
      </w:hyperlink>
      <w:r>
        <w:t xml:space="preserve"> </w:t>
      </w:r>
      <w:r w:rsidR="0009375A">
        <w:t xml:space="preserve">for more information and to sign up as a sponsor at the conference. </w:t>
      </w:r>
    </w:p>
    <w:p w14:paraId="30A4ECA0" w14:textId="77777777" w:rsidR="00F86688" w:rsidRPr="00F86688" w:rsidRDefault="00F86688" w:rsidP="00F86688">
      <w:r w:rsidRPr="00F86688">
        <w:t> </w:t>
      </w:r>
    </w:p>
    <w:p w14:paraId="42168E64" w14:textId="77777777" w:rsidR="00F86688" w:rsidRPr="00F86688" w:rsidRDefault="00F86688" w:rsidP="00F86688">
      <w:r w:rsidRPr="00F86688">
        <w:t> </w:t>
      </w:r>
    </w:p>
    <w:p w14:paraId="48CAB9EE" w14:textId="273EA332" w:rsidR="00F86688" w:rsidRPr="00F86688" w:rsidRDefault="00F86688" w:rsidP="00F86688"/>
    <w:sectPr w:rsidR="00F86688" w:rsidRPr="00F86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2F94"/>
    <w:multiLevelType w:val="multilevel"/>
    <w:tmpl w:val="1C58C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B30507"/>
    <w:multiLevelType w:val="multilevel"/>
    <w:tmpl w:val="0E86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F730EF"/>
    <w:multiLevelType w:val="hybridMultilevel"/>
    <w:tmpl w:val="DA6E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511055">
    <w:abstractNumId w:val="0"/>
  </w:num>
  <w:num w:numId="2" w16cid:durableId="1612084765">
    <w:abstractNumId w:val="1"/>
  </w:num>
  <w:num w:numId="3" w16cid:durableId="146515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88"/>
    <w:rsid w:val="0001679D"/>
    <w:rsid w:val="000316EA"/>
    <w:rsid w:val="00055796"/>
    <w:rsid w:val="00082AEC"/>
    <w:rsid w:val="0009375A"/>
    <w:rsid w:val="000C231D"/>
    <w:rsid w:val="000D41DF"/>
    <w:rsid w:val="00103E3A"/>
    <w:rsid w:val="00131A1E"/>
    <w:rsid w:val="001C36C0"/>
    <w:rsid w:val="001F2F8B"/>
    <w:rsid w:val="001F508D"/>
    <w:rsid w:val="002053D9"/>
    <w:rsid w:val="00211EDC"/>
    <w:rsid w:val="002319E6"/>
    <w:rsid w:val="00255BAB"/>
    <w:rsid w:val="0027263D"/>
    <w:rsid w:val="002B04D1"/>
    <w:rsid w:val="002D205F"/>
    <w:rsid w:val="002F36F2"/>
    <w:rsid w:val="00337180"/>
    <w:rsid w:val="00351C2F"/>
    <w:rsid w:val="003C404E"/>
    <w:rsid w:val="003C7E5F"/>
    <w:rsid w:val="003E075D"/>
    <w:rsid w:val="00413465"/>
    <w:rsid w:val="004210BD"/>
    <w:rsid w:val="00432131"/>
    <w:rsid w:val="00445430"/>
    <w:rsid w:val="00462E44"/>
    <w:rsid w:val="004653A9"/>
    <w:rsid w:val="00476DA5"/>
    <w:rsid w:val="00490B20"/>
    <w:rsid w:val="004971D4"/>
    <w:rsid w:val="004A6BBF"/>
    <w:rsid w:val="004B5CAE"/>
    <w:rsid w:val="00514E7E"/>
    <w:rsid w:val="00573032"/>
    <w:rsid w:val="00590B5E"/>
    <w:rsid w:val="00592B13"/>
    <w:rsid w:val="005C4301"/>
    <w:rsid w:val="005F7C54"/>
    <w:rsid w:val="00634A5A"/>
    <w:rsid w:val="00636E9D"/>
    <w:rsid w:val="006459FB"/>
    <w:rsid w:val="0065259D"/>
    <w:rsid w:val="00690925"/>
    <w:rsid w:val="00695119"/>
    <w:rsid w:val="006A06A0"/>
    <w:rsid w:val="006E58EC"/>
    <w:rsid w:val="00715D0D"/>
    <w:rsid w:val="0073028A"/>
    <w:rsid w:val="007350B4"/>
    <w:rsid w:val="00767D5E"/>
    <w:rsid w:val="00823CB7"/>
    <w:rsid w:val="00834590"/>
    <w:rsid w:val="00836042"/>
    <w:rsid w:val="008443E7"/>
    <w:rsid w:val="00883443"/>
    <w:rsid w:val="00891542"/>
    <w:rsid w:val="008B2F00"/>
    <w:rsid w:val="008B4005"/>
    <w:rsid w:val="008D5316"/>
    <w:rsid w:val="00900047"/>
    <w:rsid w:val="00931A09"/>
    <w:rsid w:val="00957365"/>
    <w:rsid w:val="009618CA"/>
    <w:rsid w:val="00987465"/>
    <w:rsid w:val="00994311"/>
    <w:rsid w:val="009E17C1"/>
    <w:rsid w:val="009E69B6"/>
    <w:rsid w:val="009F1E5D"/>
    <w:rsid w:val="009F57DA"/>
    <w:rsid w:val="00A42955"/>
    <w:rsid w:val="00A77D58"/>
    <w:rsid w:val="00A84970"/>
    <w:rsid w:val="00A9193F"/>
    <w:rsid w:val="00AA0AA0"/>
    <w:rsid w:val="00AC7A3A"/>
    <w:rsid w:val="00B2757C"/>
    <w:rsid w:val="00B31C3E"/>
    <w:rsid w:val="00B40C8A"/>
    <w:rsid w:val="00B4265F"/>
    <w:rsid w:val="00B557FA"/>
    <w:rsid w:val="00B82A12"/>
    <w:rsid w:val="00B94CDC"/>
    <w:rsid w:val="00BD0706"/>
    <w:rsid w:val="00C058E1"/>
    <w:rsid w:val="00C17FD4"/>
    <w:rsid w:val="00C24650"/>
    <w:rsid w:val="00C334C4"/>
    <w:rsid w:val="00C40737"/>
    <w:rsid w:val="00C950D6"/>
    <w:rsid w:val="00C9578F"/>
    <w:rsid w:val="00CA4D7D"/>
    <w:rsid w:val="00CB06D0"/>
    <w:rsid w:val="00CB1E69"/>
    <w:rsid w:val="00CF7BE2"/>
    <w:rsid w:val="00D15B49"/>
    <w:rsid w:val="00D3107E"/>
    <w:rsid w:val="00D4545E"/>
    <w:rsid w:val="00D52B56"/>
    <w:rsid w:val="00D54362"/>
    <w:rsid w:val="00D60627"/>
    <w:rsid w:val="00D744A6"/>
    <w:rsid w:val="00D8125F"/>
    <w:rsid w:val="00D8623F"/>
    <w:rsid w:val="00D9514B"/>
    <w:rsid w:val="00DB2800"/>
    <w:rsid w:val="00DB7838"/>
    <w:rsid w:val="00E025AA"/>
    <w:rsid w:val="00E15B83"/>
    <w:rsid w:val="00E54A6D"/>
    <w:rsid w:val="00E74006"/>
    <w:rsid w:val="00E9649F"/>
    <w:rsid w:val="00E97F5B"/>
    <w:rsid w:val="00F4051F"/>
    <w:rsid w:val="00F42A63"/>
    <w:rsid w:val="00F84321"/>
    <w:rsid w:val="00F86688"/>
    <w:rsid w:val="00F940E8"/>
    <w:rsid w:val="00F9558D"/>
    <w:rsid w:val="00FC1957"/>
    <w:rsid w:val="00FD3F80"/>
    <w:rsid w:val="00FF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29CC"/>
  <w15:chartTrackingRefBased/>
  <w15:docId w15:val="{BB0DEDD5-863E-4E5D-BDE0-875E3E5A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688"/>
    <w:rPr>
      <w:rFonts w:eastAsiaTheme="majorEastAsia" w:cstheme="majorBidi"/>
      <w:color w:val="272727" w:themeColor="text1" w:themeTint="D8"/>
    </w:rPr>
  </w:style>
  <w:style w:type="paragraph" w:styleId="Title">
    <w:name w:val="Title"/>
    <w:basedOn w:val="Normal"/>
    <w:next w:val="Normal"/>
    <w:link w:val="TitleChar"/>
    <w:uiPriority w:val="10"/>
    <w:qFormat/>
    <w:rsid w:val="00F86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688"/>
    <w:pPr>
      <w:spacing w:before="160"/>
      <w:jc w:val="center"/>
    </w:pPr>
    <w:rPr>
      <w:i/>
      <w:iCs/>
      <w:color w:val="404040" w:themeColor="text1" w:themeTint="BF"/>
    </w:rPr>
  </w:style>
  <w:style w:type="character" w:customStyle="1" w:styleId="QuoteChar">
    <w:name w:val="Quote Char"/>
    <w:basedOn w:val="DefaultParagraphFont"/>
    <w:link w:val="Quote"/>
    <w:uiPriority w:val="29"/>
    <w:rsid w:val="00F86688"/>
    <w:rPr>
      <w:i/>
      <w:iCs/>
      <w:color w:val="404040" w:themeColor="text1" w:themeTint="BF"/>
    </w:rPr>
  </w:style>
  <w:style w:type="paragraph" w:styleId="ListParagraph">
    <w:name w:val="List Paragraph"/>
    <w:basedOn w:val="Normal"/>
    <w:uiPriority w:val="34"/>
    <w:qFormat/>
    <w:rsid w:val="00F86688"/>
    <w:pPr>
      <w:ind w:left="720"/>
      <w:contextualSpacing/>
    </w:pPr>
  </w:style>
  <w:style w:type="character" w:styleId="IntenseEmphasis">
    <w:name w:val="Intense Emphasis"/>
    <w:basedOn w:val="DefaultParagraphFont"/>
    <w:uiPriority w:val="21"/>
    <w:qFormat/>
    <w:rsid w:val="00F86688"/>
    <w:rPr>
      <w:i/>
      <w:iCs/>
      <w:color w:val="0F4761" w:themeColor="accent1" w:themeShade="BF"/>
    </w:rPr>
  </w:style>
  <w:style w:type="paragraph" w:styleId="IntenseQuote">
    <w:name w:val="Intense Quote"/>
    <w:basedOn w:val="Normal"/>
    <w:next w:val="Normal"/>
    <w:link w:val="IntenseQuoteChar"/>
    <w:uiPriority w:val="30"/>
    <w:qFormat/>
    <w:rsid w:val="00F86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688"/>
    <w:rPr>
      <w:i/>
      <w:iCs/>
      <w:color w:val="0F4761" w:themeColor="accent1" w:themeShade="BF"/>
    </w:rPr>
  </w:style>
  <w:style w:type="character" w:styleId="IntenseReference">
    <w:name w:val="Intense Reference"/>
    <w:basedOn w:val="DefaultParagraphFont"/>
    <w:uiPriority w:val="32"/>
    <w:qFormat/>
    <w:rsid w:val="00F86688"/>
    <w:rPr>
      <w:b/>
      <w:bCs/>
      <w:smallCaps/>
      <w:color w:val="0F4761" w:themeColor="accent1" w:themeShade="BF"/>
      <w:spacing w:val="5"/>
    </w:rPr>
  </w:style>
  <w:style w:type="character" w:styleId="Hyperlink">
    <w:name w:val="Hyperlink"/>
    <w:basedOn w:val="DefaultParagraphFont"/>
    <w:uiPriority w:val="99"/>
    <w:unhideWhenUsed/>
    <w:rsid w:val="00F86688"/>
    <w:rPr>
      <w:color w:val="467886" w:themeColor="hyperlink"/>
      <w:u w:val="single"/>
    </w:rPr>
  </w:style>
  <w:style w:type="character" w:styleId="UnresolvedMention">
    <w:name w:val="Unresolved Mention"/>
    <w:basedOn w:val="DefaultParagraphFont"/>
    <w:uiPriority w:val="99"/>
    <w:semiHidden/>
    <w:unhideWhenUsed/>
    <w:rsid w:val="00F86688"/>
    <w:rPr>
      <w:color w:val="605E5C"/>
      <w:shd w:val="clear" w:color="auto" w:fill="E1DFDD"/>
    </w:rPr>
  </w:style>
  <w:style w:type="character" w:styleId="FollowedHyperlink">
    <w:name w:val="FollowedHyperlink"/>
    <w:basedOn w:val="DefaultParagraphFont"/>
    <w:uiPriority w:val="99"/>
    <w:semiHidden/>
    <w:unhideWhenUsed/>
    <w:rsid w:val="004971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775546">
      <w:bodyDiv w:val="1"/>
      <w:marLeft w:val="0"/>
      <w:marRight w:val="0"/>
      <w:marTop w:val="0"/>
      <w:marBottom w:val="0"/>
      <w:divBdr>
        <w:top w:val="none" w:sz="0" w:space="0" w:color="auto"/>
        <w:left w:val="none" w:sz="0" w:space="0" w:color="auto"/>
        <w:bottom w:val="none" w:sz="0" w:space="0" w:color="auto"/>
        <w:right w:val="none" w:sz="0" w:space="0" w:color="auto"/>
      </w:divBdr>
    </w:div>
    <w:div w:id="1034771450">
      <w:bodyDiv w:val="1"/>
      <w:marLeft w:val="0"/>
      <w:marRight w:val="0"/>
      <w:marTop w:val="0"/>
      <w:marBottom w:val="0"/>
      <w:divBdr>
        <w:top w:val="none" w:sz="0" w:space="0" w:color="auto"/>
        <w:left w:val="none" w:sz="0" w:space="0" w:color="auto"/>
        <w:bottom w:val="none" w:sz="0" w:space="0" w:color="auto"/>
        <w:right w:val="none" w:sz="0" w:space="0" w:color="auto"/>
      </w:divBdr>
    </w:div>
    <w:div w:id="1842351729">
      <w:bodyDiv w:val="1"/>
      <w:marLeft w:val="0"/>
      <w:marRight w:val="0"/>
      <w:marTop w:val="0"/>
      <w:marBottom w:val="0"/>
      <w:divBdr>
        <w:top w:val="none" w:sz="0" w:space="0" w:color="auto"/>
        <w:left w:val="none" w:sz="0" w:space="0" w:color="auto"/>
        <w:bottom w:val="none" w:sz="0" w:space="0" w:color="auto"/>
        <w:right w:val="none" w:sz="0" w:space="0" w:color="auto"/>
      </w:divBdr>
    </w:div>
    <w:div w:id="21406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constantcontactpages.com/ev/reg/yet8syd?source_id=e0868ac8-1332-46bc-9646-d835459e8706&amp;source_type=em&amp;c=eJnWXKDNP9FSIgjVu1IWdcGt6S_n4n_3bA7BnNIKq3JOGCLpj7n8L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events.constantcontact.com/register/event?llr=love6bnab&amp;oeidk=a07ecdj8bqn100105a1"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reservations@safetyharborresort.com" TargetMode="External"/><Relationship Id="rId5" Type="http://schemas.openxmlformats.org/officeDocument/2006/relationships/hyperlink" Target="http://flawma.org/" TargetMode="External"/><Relationship Id="rId15" Type="http://schemas.openxmlformats.org/officeDocument/2006/relationships/fontTable" Target="fontTable.xml"/><Relationship Id="rId10" Type="http://schemas.openxmlformats.org/officeDocument/2006/relationships/hyperlink" Target="tel:18882378772" TargetMode="External"/><Relationship Id="rId4" Type="http://schemas.openxmlformats.org/officeDocument/2006/relationships/webSettings" Target="webSettings.xml"/><Relationship Id="rId9" Type="http://schemas.openxmlformats.org/officeDocument/2006/relationships/hyperlink" Target="https://www.wyndhamhotels.com/trademark/safety-harbor-florida/safety-harbor-resort-and-spa/overview?_gl=1*3rsdr9*_ga*MTI3MTM4NDY3OC4xNjk2NDQyNjA5*_ga_9E1X88MX3P*MTcyMjk1Mzg0NC42OC4wLjE3MjI5NTM4NDQuMC4wLjA.&amp;_ga=2.264992585.759547960.1722950939-1271384678.1696442609" TargetMode="External"/><Relationship Id="rId14" Type="http://schemas.openxmlformats.org/officeDocument/2006/relationships/hyperlink" Target="mailto:japplegate@geosyn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Burrows, Byron T.</dc:creator>
  <cp:keywords/>
  <dc:description/>
  <cp:lastModifiedBy>Christine Schaub</cp:lastModifiedBy>
  <cp:revision>18</cp:revision>
  <dcterms:created xsi:type="dcterms:W3CDTF">2025-01-09T21:21:00Z</dcterms:created>
  <dcterms:modified xsi:type="dcterms:W3CDTF">2025-01-10T16:19:00Z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3f872e-d8d7-43ac-9961-0f2ad31e50e5_Enabled">
    <vt:lpwstr>true</vt:lpwstr>
  </property>
  <property fmtid="{D5CDD505-2E9C-101B-9397-08002B2CF9AE}" pid="3" name="MSIP_Label_a83f872e-d8d7-43ac-9961-0f2ad31e50e5_SetDate">
    <vt:lpwstr>2024-10-31T19:06:25Z</vt:lpwstr>
  </property>
  <property fmtid="{D5CDD505-2E9C-101B-9397-08002B2CF9AE}" pid="4" name="MSIP_Label_a83f872e-d8d7-43ac-9961-0f2ad31e50e5_Method">
    <vt:lpwstr>Standard</vt:lpwstr>
  </property>
  <property fmtid="{D5CDD505-2E9C-101B-9397-08002B2CF9AE}" pid="5" name="MSIP_Label_a83f872e-d8d7-43ac-9961-0f2ad31e50e5_Name">
    <vt:lpwstr>a83f872e-d8d7-43ac-9961-0f2ad31e50e5</vt:lpwstr>
  </property>
  <property fmtid="{D5CDD505-2E9C-101B-9397-08002B2CF9AE}" pid="6" name="MSIP_Label_a83f872e-d8d7-43ac-9961-0f2ad31e50e5_SiteId">
    <vt:lpwstr>fa8c194a-f8e2-43c5-bc39-b637579e39e0</vt:lpwstr>
  </property>
  <property fmtid="{D5CDD505-2E9C-101B-9397-08002B2CF9AE}" pid="7" name="MSIP_Label_a83f872e-d8d7-43ac-9961-0f2ad31e50e5_ActionId">
    <vt:lpwstr>1af1541f-cf6a-49a0-b2b0-32c12387cb6d</vt:lpwstr>
  </property>
  <property fmtid="{D5CDD505-2E9C-101B-9397-08002B2CF9AE}" pid="8" name="MSIP_Label_a83f872e-d8d7-43ac-9961-0f2ad31e50e5_ContentBits">
    <vt:lpwstr>0</vt:lpwstr>
  </property>
</Properties>
</file>